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9B360" w14:textId="47BC28DB" w:rsidR="00BC2F5C" w:rsidRPr="001E434C" w:rsidRDefault="006F4A0B" w:rsidP="001E434C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1E434C">
        <w:rPr>
          <w:rFonts w:ascii="Arial" w:hAnsi="Arial" w:cs="Arial"/>
          <w:sz w:val="20"/>
          <w:szCs w:val="20"/>
        </w:rPr>
        <w:t>SP</w:t>
      </w:r>
      <w:r w:rsidR="0041058A">
        <w:rPr>
          <w:rFonts w:ascii="Arial" w:hAnsi="Arial" w:cs="Arial"/>
          <w:sz w:val="20"/>
          <w:szCs w:val="20"/>
        </w:rPr>
        <w:t xml:space="preserve">C </w:t>
      </w:r>
      <w:proofErr w:type="spellStart"/>
      <w:r w:rsidR="0041058A">
        <w:rPr>
          <w:rFonts w:ascii="Arial" w:hAnsi="Arial" w:cs="Arial"/>
          <w:sz w:val="20"/>
          <w:szCs w:val="20"/>
        </w:rPr>
        <w:t>annex</w:t>
      </w:r>
      <w:proofErr w:type="spellEnd"/>
      <w:r w:rsidR="00197F1B" w:rsidRPr="001E434C">
        <w:rPr>
          <w:rFonts w:ascii="Arial" w:hAnsi="Arial" w:cs="Arial"/>
          <w:sz w:val="20"/>
          <w:szCs w:val="20"/>
        </w:rPr>
        <w:t xml:space="preserve"> </w:t>
      </w:r>
    </w:p>
    <w:p w14:paraId="160878E5" w14:textId="77777777" w:rsidR="00F823D7" w:rsidRPr="001E434C" w:rsidRDefault="00F823D7" w:rsidP="001E434C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411DC56" w14:textId="77777777" w:rsidR="00A95ACC" w:rsidRPr="0035602F" w:rsidRDefault="00A95ACC" w:rsidP="00A95ACC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 xml:space="preserve">EVALUATION METHODOLOGY OF ECONOMIC BENEFIT OF TENDERS </w:t>
      </w:r>
    </w:p>
    <w:p w14:paraId="48613A54" w14:textId="77777777" w:rsidR="001E434C" w:rsidRPr="001E434C" w:rsidRDefault="001E434C" w:rsidP="001E434C">
      <w:pPr>
        <w:tabs>
          <w:tab w:val="left" w:pos="480"/>
        </w:tabs>
        <w:spacing w:after="0" w:line="240" w:lineRule="auto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</w:p>
    <w:p w14:paraId="50D84C52" w14:textId="77777777" w:rsidR="002D38C6" w:rsidRPr="0035602F" w:rsidRDefault="002D38C6" w:rsidP="0041058A">
      <w:pPr>
        <w:tabs>
          <w:tab w:val="left" w:pos="567"/>
        </w:tabs>
        <w:spacing w:before="60" w:after="6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This Annex presents the evaluation criteria of the most economically beneficial Tender, their parameters, comparative weights, and formulas used to calculate the economic benefit of the tenders</w:t>
      </w:r>
      <w:r w:rsidRPr="0035602F">
        <w:rPr>
          <w:rFonts w:ascii="Arial" w:hAnsi="Arial" w:cs="Arial"/>
          <w:sz w:val="20"/>
          <w:szCs w:val="20"/>
          <w:lang w:val="en-GB"/>
        </w:rPr>
        <w:t>.</w:t>
      </w:r>
    </w:p>
    <w:p w14:paraId="4FF3C5E6" w14:textId="3425A234" w:rsidR="00F823D7" w:rsidRPr="001E434C" w:rsidRDefault="00F823D7" w:rsidP="002D38C6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5FBDE3C" w14:textId="77777777" w:rsidR="00F823D7" w:rsidRPr="001E434C" w:rsidRDefault="00F823D7" w:rsidP="001E434C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0E4F374" w14:textId="77777777" w:rsidR="00731366" w:rsidRPr="0035602F" w:rsidRDefault="00731366" w:rsidP="0041058A">
      <w:pPr>
        <w:spacing w:before="60" w:after="60"/>
        <w:jc w:val="right"/>
        <w:rPr>
          <w:rFonts w:ascii="Arial" w:hAnsi="Arial" w:cs="Arial"/>
          <w:i/>
          <w:sz w:val="20"/>
          <w:szCs w:val="20"/>
          <w:lang w:val="en-GB"/>
        </w:rPr>
      </w:pPr>
      <w:r>
        <w:rPr>
          <w:rFonts w:ascii="Arial" w:hAnsi="Arial" w:cs="Arial"/>
          <w:i/>
          <w:sz w:val="20"/>
          <w:szCs w:val="20"/>
          <w:lang w:val="en-GB"/>
        </w:rPr>
        <w:t>Table 1</w:t>
      </w:r>
      <w:r w:rsidRPr="0035602F">
        <w:rPr>
          <w:rFonts w:ascii="Arial" w:hAnsi="Arial" w:cs="Arial"/>
          <w:i/>
          <w:sz w:val="20"/>
          <w:szCs w:val="20"/>
          <w:lang w:val="en-GB"/>
        </w:rPr>
        <w:t xml:space="preserve">. </w:t>
      </w:r>
      <w:r>
        <w:rPr>
          <w:rFonts w:ascii="Arial" w:hAnsi="Arial" w:cs="Arial"/>
          <w:i/>
          <w:sz w:val="20"/>
          <w:szCs w:val="20"/>
          <w:lang w:val="en-GB"/>
        </w:rPr>
        <w:t xml:space="preserve">Evaluation criteria of tenders and comparative weights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803"/>
        <w:gridCol w:w="2263"/>
      </w:tblGrid>
      <w:tr w:rsidR="00525DFA" w:rsidRPr="001E434C" w14:paraId="41F8CB97" w14:textId="77777777" w:rsidTr="00525DFA">
        <w:trPr>
          <w:cantSplit/>
          <w:trHeight w:val="654"/>
          <w:tblHeader/>
          <w:jc w:val="center"/>
        </w:trPr>
        <w:tc>
          <w:tcPr>
            <w:tcW w:w="292" w:type="pct"/>
            <w:shd w:val="clear" w:color="auto" w:fill="D9D9D9"/>
          </w:tcPr>
          <w:p w14:paraId="48D37A4F" w14:textId="57FF24B2" w:rsidR="00525DFA" w:rsidRPr="001A2465" w:rsidRDefault="00525DFA" w:rsidP="00525DF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1A24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3533" w:type="pct"/>
            <w:shd w:val="clear" w:color="auto" w:fill="D9D9D9"/>
            <w:vAlign w:val="center"/>
          </w:tcPr>
          <w:p w14:paraId="7407F75F" w14:textId="305E242E" w:rsidR="00525DFA" w:rsidRPr="001A2465" w:rsidRDefault="008C26AB" w:rsidP="00525DF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1A246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Evaluation criteria</w:t>
            </w:r>
          </w:p>
        </w:tc>
        <w:tc>
          <w:tcPr>
            <w:tcW w:w="1175" w:type="pct"/>
            <w:shd w:val="clear" w:color="auto" w:fill="D9D9D9"/>
          </w:tcPr>
          <w:p w14:paraId="70A9ED12" w14:textId="79025019" w:rsidR="00525DFA" w:rsidRPr="001A2465" w:rsidRDefault="001A2465" w:rsidP="00525DF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1A246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Comparative weight in evaluation of economic benefit</w:t>
            </w:r>
          </w:p>
        </w:tc>
      </w:tr>
      <w:tr w:rsidR="00F823D7" w:rsidRPr="001E434C" w14:paraId="75D31EAD" w14:textId="77777777" w:rsidTr="00787068">
        <w:trPr>
          <w:cantSplit/>
          <w:trHeight w:val="737"/>
          <w:jc w:val="center"/>
        </w:trPr>
        <w:tc>
          <w:tcPr>
            <w:tcW w:w="292" w:type="pct"/>
            <w:vAlign w:val="center"/>
          </w:tcPr>
          <w:p w14:paraId="00A74A08" w14:textId="77777777" w:rsidR="00F823D7" w:rsidRPr="000F538D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0F538D">
              <w:rPr>
                <w:rFonts w:ascii="Arial" w:hAnsi="Arial" w:cs="Arial"/>
                <w:bCs/>
                <w:noProof/>
                <w:sz w:val="20"/>
                <w:szCs w:val="20"/>
              </w:rPr>
              <w:t>1.</w:t>
            </w:r>
          </w:p>
        </w:tc>
        <w:tc>
          <w:tcPr>
            <w:tcW w:w="3533" w:type="pct"/>
            <w:vAlign w:val="center"/>
          </w:tcPr>
          <w:p w14:paraId="3C2187F2" w14:textId="1C7349B0" w:rsidR="00010F0E" w:rsidRPr="00010F0E" w:rsidRDefault="00010F0E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</w:pPr>
            <w:r w:rsidRPr="00010F0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Criterion I – </w:t>
            </w:r>
            <w:r w:rsidR="00826FB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Tender </w:t>
            </w:r>
            <w:r w:rsidRPr="00010F0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price </w:t>
            </w:r>
            <w:r w:rsidRPr="00010F0E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(C)</w:t>
            </w:r>
          </w:p>
          <w:p w14:paraId="3336C3C8" w14:textId="6D69144C" w:rsidR="00F823D7" w:rsidRPr="001E434C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75" w:type="pct"/>
            <w:vAlign w:val="center"/>
          </w:tcPr>
          <w:p w14:paraId="5701A992" w14:textId="7B25EEF3" w:rsidR="00F823D7" w:rsidRPr="00F30B83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 w:rsidR="00931AE5">
              <w:rPr>
                <w:rFonts w:ascii="Arial" w:hAnsi="Arial" w:cs="Arial"/>
                <w:b/>
                <w:noProof/>
                <w:sz w:val="20"/>
                <w:szCs w:val="20"/>
              </w:rPr>
              <w:t>9</w:t>
            </w:r>
            <w:r w:rsidR="00233498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</w:p>
        </w:tc>
      </w:tr>
      <w:tr w:rsidR="00F823D7" w:rsidRPr="001E434C" w14:paraId="726AAEB9" w14:textId="77777777" w:rsidTr="00787068">
        <w:trPr>
          <w:cantSplit/>
          <w:trHeight w:val="737"/>
          <w:jc w:val="center"/>
        </w:trPr>
        <w:tc>
          <w:tcPr>
            <w:tcW w:w="292" w:type="pct"/>
            <w:vAlign w:val="center"/>
          </w:tcPr>
          <w:p w14:paraId="3F4CCE7B" w14:textId="77777777" w:rsidR="00F823D7" w:rsidRPr="000F538D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0F538D">
              <w:rPr>
                <w:rFonts w:ascii="Arial" w:hAnsi="Arial" w:cs="Arial"/>
                <w:bCs/>
                <w:noProof/>
                <w:sz w:val="20"/>
                <w:szCs w:val="20"/>
              </w:rPr>
              <w:t>2.</w:t>
            </w:r>
          </w:p>
        </w:tc>
        <w:tc>
          <w:tcPr>
            <w:tcW w:w="3533" w:type="pct"/>
            <w:vAlign w:val="center"/>
          </w:tcPr>
          <w:p w14:paraId="70EBDD98" w14:textId="45CA7BC5" w:rsidR="00F823D7" w:rsidRPr="001E434C" w:rsidRDefault="00A56639" w:rsidP="003D1C3E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56639">
              <w:rPr>
                <w:rFonts w:ascii="Arial" w:hAnsi="Arial" w:cs="Arial"/>
                <w:b/>
                <w:noProof/>
                <w:sz w:val="20"/>
                <w:szCs w:val="20"/>
              </w:rPr>
              <w:t>Criterion II</w:t>
            </w:r>
            <w:r w:rsidR="00D54BC4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="009D2457" w:rsidRPr="00775D54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– </w:t>
            </w:r>
            <w:r w:rsidR="0041058A">
              <w:rPr>
                <w:rFonts w:ascii="Arial" w:hAnsi="Arial" w:cs="Arial"/>
                <w:b/>
                <w:noProof/>
                <w:sz w:val="20"/>
                <w:szCs w:val="20"/>
              </w:rPr>
              <w:t>H</w:t>
            </w:r>
            <w:r w:rsidR="0041058A" w:rsidRPr="0041058A">
              <w:rPr>
                <w:rFonts w:ascii="Arial" w:hAnsi="Arial" w:cs="Arial"/>
                <w:b/>
                <w:noProof/>
                <w:sz w:val="20"/>
                <w:szCs w:val="20"/>
              </w:rPr>
              <w:t>ealth and safety management system requirements</w:t>
            </w:r>
            <w:r w:rsidR="00EB679E" w:rsidRPr="003D17ED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="0041058A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for </w:t>
            </w:r>
            <w:r w:rsidR="00EB679E" w:rsidRPr="003D17ED">
              <w:rPr>
                <w:rFonts w:ascii="Arial" w:hAnsi="Arial" w:cs="Arial"/>
                <w:b/>
                <w:noProof/>
                <w:sz w:val="20"/>
                <w:szCs w:val="20"/>
              </w:rPr>
              <w:t>employees</w:t>
            </w:r>
            <w:r w:rsidR="00D54BC4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="00D54B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(T) </w:t>
            </w:r>
            <w:r w:rsidR="00D54BC4" w:rsidRPr="00775D54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175" w:type="pct"/>
            <w:vAlign w:val="center"/>
          </w:tcPr>
          <w:p w14:paraId="23A0FF31" w14:textId="6B56B1FA" w:rsidR="00F823D7" w:rsidRPr="001E434C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Y=</w:t>
            </w:r>
            <w:r w:rsidR="00233498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</w:p>
        </w:tc>
      </w:tr>
    </w:tbl>
    <w:p w14:paraId="01BDEAB1" w14:textId="3E305EAA" w:rsidR="00F823D7" w:rsidRPr="000F538D" w:rsidRDefault="00F823D7" w:rsidP="001E434C">
      <w:pPr>
        <w:keepNext/>
        <w:tabs>
          <w:tab w:val="left" w:pos="993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/>
          <w:iCs/>
          <w:sz w:val="18"/>
          <w:szCs w:val="18"/>
        </w:rPr>
      </w:pPr>
    </w:p>
    <w:p w14:paraId="6DE148F6" w14:textId="77777777" w:rsidR="00F823D7" w:rsidRPr="001E434C" w:rsidRDefault="00F823D7" w:rsidP="001E434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1B04AF5" w14:textId="224BF1DD" w:rsidR="00F823D7" w:rsidRDefault="0041058A" w:rsidP="00E13498">
      <w:pPr>
        <w:tabs>
          <w:tab w:val="left" w:pos="567"/>
          <w:tab w:val="left" w:pos="7655"/>
        </w:tabs>
        <w:spacing w:after="0" w:line="240" w:lineRule="auto"/>
        <w:contextualSpacing/>
        <w:jc w:val="both"/>
        <w:rPr>
          <w:rFonts w:ascii="Arial" w:eastAsia="Times New Roman" w:hAnsi="Arial" w:cs="Arial"/>
          <w:bCs/>
          <w:iCs/>
          <w:noProof/>
          <w:sz w:val="20"/>
          <w:szCs w:val="20"/>
        </w:rPr>
      </w:pPr>
      <w:r>
        <w:rPr>
          <w:rFonts w:ascii="Arial" w:eastAsia="Times New Roman" w:hAnsi="Arial" w:cs="Arial"/>
          <w:bCs/>
          <w:iCs/>
          <w:noProof/>
          <w:sz w:val="20"/>
          <w:szCs w:val="20"/>
        </w:rPr>
        <w:t>1</w:t>
      </w:r>
      <w:r w:rsidR="00D516F7">
        <w:rPr>
          <w:rFonts w:ascii="Arial" w:eastAsia="Times New Roman" w:hAnsi="Arial" w:cs="Arial"/>
          <w:bCs/>
          <w:iCs/>
          <w:noProof/>
          <w:sz w:val="20"/>
          <w:szCs w:val="20"/>
        </w:rPr>
        <w:t>.</w:t>
      </w:r>
      <w:r w:rsidR="00E13498" w:rsidRPr="00E13498">
        <w:rPr>
          <w:rFonts w:ascii="Arial" w:eastAsia="Times New Roman" w:hAnsi="Arial" w:cs="Arial"/>
          <w:bCs/>
          <w:iCs/>
          <w:noProof/>
          <w:sz w:val="20"/>
          <w:szCs w:val="20"/>
        </w:rPr>
        <w:tab/>
        <w:t>The scores of the Tender’s economic benefit (</w:t>
      </w:r>
      <w:r w:rsidR="00E13498">
        <w:rPr>
          <w:rFonts w:ascii="Arial" w:eastAsia="Times New Roman" w:hAnsi="Arial" w:cs="Arial"/>
          <w:bCs/>
          <w:iCs/>
          <w:noProof/>
          <w:sz w:val="20"/>
          <w:szCs w:val="20"/>
        </w:rPr>
        <w:t>S</w:t>
      </w:r>
      <w:r w:rsidR="00E13498" w:rsidRPr="00E13498">
        <w:rPr>
          <w:rFonts w:ascii="Arial" w:eastAsia="Times New Roman" w:hAnsi="Arial" w:cs="Arial"/>
          <w:bCs/>
          <w:iCs/>
          <w:noProof/>
          <w:sz w:val="20"/>
          <w:szCs w:val="20"/>
        </w:rPr>
        <w:t>) shall be calculated by adding the scores of the Tender’s price (</w:t>
      </w:r>
      <w:r w:rsidR="00E13498">
        <w:rPr>
          <w:rFonts w:ascii="Arial" w:eastAsia="Times New Roman" w:hAnsi="Arial" w:cs="Arial"/>
          <w:bCs/>
          <w:iCs/>
          <w:noProof/>
          <w:sz w:val="20"/>
          <w:szCs w:val="20"/>
        </w:rPr>
        <w:t>C</w:t>
      </w:r>
      <w:r w:rsidR="00E13498" w:rsidRPr="00E13498">
        <w:rPr>
          <w:rFonts w:ascii="Arial" w:eastAsia="Times New Roman" w:hAnsi="Arial" w:cs="Arial"/>
          <w:bCs/>
          <w:iCs/>
          <w:noProof/>
          <w:sz w:val="20"/>
          <w:szCs w:val="20"/>
        </w:rPr>
        <w:t>)</w:t>
      </w:r>
      <w:r>
        <w:rPr>
          <w:rFonts w:ascii="Arial" w:eastAsia="Times New Roman" w:hAnsi="Arial" w:cs="Arial"/>
          <w:bCs/>
          <w:iCs/>
          <w:noProof/>
          <w:sz w:val="20"/>
          <w:szCs w:val="20"/>
        </w:rPr>
        <w:t xml:space="preserve"> </w:t>
      </w:r>
      <w:r w:rsidR="00E13498" w:rsidRPr="00E13498">
        <w:rPr>
          <w:rFonts w:ascii="Arial" w:eastAsia="Times New Roman" w:hAnsi="Arial" w:cs="Arial"/>
          <w:bCs/>
          <w:iCs/>
          <w:noProof/>
          <w:sz w:val="20"/>
          <w:szCs w:val="20"/>
        </w:rPr>
        <w:t xml:space="preserve">and </w:t>
      </w:r>
      <w:r w:rsidRPr="0041058A">
        <w:rPr>
          <w:rFonts w:ascii="Arial" w:eastAsia="Times New Roman" w:hAnsi="Arial" w:cs="Arial"/>
          <w:bCs/>
          <w:iCs/>
          <w:noProof/>
          <w:sz w:val="20"/>
          <w:szCs w:val="20"/>
        </w:rPr>
        <w:t xml:space="preserve">Criterion II </w:t>
      </w:r>
      <w:r w:rsidR="00E13498" w:rsidRPr="00E13498">
        <w:rPr>
          <w:rFonts w:ascii="Arial" w:eastAsia="Times New Roman" w:hAnsi="Arial" w:cs="Arial"/>
          <w:bCs/>
          <w:iCs/>
          <w:noProof/>
          <w:sz w:val="20"/>
          <w:szCs w:val="20"/>
        </w:rPr>
        <w:t>(</w:t>
      </w:r>
      <w:r>
        <w:rPr>
          <w:rFonts w:ascii="Arial" w:eastAsia="Times New Roman" w:hAnsi="Arial" w:cs="Arial"/>
          <w:bCs/>
          <w:iCs/>
          <w:noProof/>
          <w:sz w:val="20"/>
          <w:szCs w:val="20"/>
        </w:rPr>
        <w:t>T</w:t>
      </w:r>
      <w:r w:rsidR="00E13498" w:rsidRPr="00E13498">
        <w:rPr>
          <w:rFonts w:ascii="Arial" w:eastAsia="Times New Roman" w:hAnsi="Arial" w:cs="Arial"/>
          <w:bCs/>
          <w:iCs/>
          <w:noProof/>
          <w:sz w:val="20"/>
          <w:szCs w:val="20"/>
        </w:rPr>
        <w:t>):</w:t>
      </w:r>
    </w:p>
    <w:p w14:paraId="44E739EB" w14:textId="77777777" w:rsidR="00E13498" w:rsidRPr="001E434C" w:rsidRDefault="00E13498" w:rsidP="00E13498">
      <w:pPr>
        <w:tabs>
          <w:tab w:val="left" w:pos="567"/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noProof/>
          <w:sz w:val="20"/>
          <w:szCs w:val="20"/>
        </w:rPr>
      </w:pPr>
    </w:p>
    <w:p w14:paraId="53385A6A" w14:textId="32F5FF03" w:rsidR="00F823D7" w:rsidRPr="001E434C" w:rsidRDefault="00380653" w:rsidP="001E434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w:t>S</w:t>
      </w:r>
      <w:r w:rsidR="00F823D7" w:rsidRPr="001E434C">
        <w:rPr>
          <w:rFonts w:ascii="Arial" w:hAnsi="Arial" w:cs="Arial"/>
          <w:noProof/>
          <w:sz w:val="20"/>
          <w:szCs w:val="20"/>
          <w:lang w:val="en-US"/>
        </w:rPr>
        <w:t>=C+</w:t>
      </w:r>
      <w:r w:rsidR="0041058A">
        <w:rPr>
          <w:rFonts w:ascii="Arial" w:hAnsi="Arial" w:cs="Arial"/>
          <w:noProof/>
          <w:sz w:val="20"/>
          <w:szCs w:val="20"/>
          <w:lang w:val="en-US"/>
        </w:rPr>
        <w:t>T</w:t>
      </w:r>
    </w:p>
    <w:p w14:paraId="33F1844D" w14:textId="77777777" w:rsidR="00F823D7" w:rsidRPr="001E434C" w:rsidRDefault="00F823D7" w:rsidP="001E434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7066C33B" w14:textId="55C3AE26" w:rsidR="00B52843" w:rsidRPr="0035602F" w:rsidRDefault="00B52843" w:rsidP="0041058A">
      <w:pPr>
        <w:pStyle w:val="Heading2"/>
        <w:numPr>
          <w:ilvl w:val="0"/>
          <w:numId w:val="8"/>
        </w:numPr>
        <w:tabs>
          <w:tab w:val="left" w:pos="567"/>
        </w:tabs>
        <w:spacing w:before="60"/>
        <w:ind w:left="0" w:firstLine="0"/>
        <w:jc w:val="both"/>
        <w:rPr>
          <w:rFonts w:ascii="Arial" w:hAnsi="Arial" w:cs="Arial"/>
          <w:b w:val="0"/>
          <w:i w:val="0"/>
          <w:sz w:val="20"/>
          <w:szCs w:val="20"/>
          <w:lang w:val="en-GB" w:eastAsia="lt-LT"/>
        </w:rPr>
      </w:pPr>
      <w:r w:rsidRPr="005B2E7A"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/>
        </w:rPr>
        <w:t xml:space="preserve">The scores of the 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/>
        </w:rPr>
        <w:t>T</w:t>
      </w:r>
      <w:r w:rsidRPr="005B2E7A"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/>
        </w:rPr>
        <w:t xml:space="preserve">ender’s 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/>
        </w:rPr>
        <w:t xml:space="preserve">price criterion </w:t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>(</w:t>
      </w:r>
      <w:r w:rsidRPr="0035602F">
        <w:rPr>
          <w:rFonts w:ascii="Arial" w:hAnsi="Arial" w:cs="Arial"/>
          <w:b w:val="0"/>
          <w:i w:val="0"/>
          <w:position w:val="-6"/>
          <w:sz w:val="20"/>
          <w:szCs w:val="20"/>
          <w:lang w:val="en-GB"/>
        </w:rPr>
        <w:object w:dxaOrig="300" w:dyaOrig="300" w14:anchorId="7ADED7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 fillcolor="window">
            <v:imagedata r:id="rId7" o:title=""/>
          </v:shape>
          <o:OLEObject Type="Embed" ProgID="Equation.3" ShapeID="_x0000_i1025" DrawAspect="Content" ObjectID="_1837058433" r:id="rId8"/>
        </w:object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 xml:space="preserve">) </w:t>
      </w:r>
      <w:r w:rsidRPr="005B2E7A"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/>
        </w:rPr>
        <w:t xml:space="preserve">shall be calculated by 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/>
        </w:rPr>
        <w:t xml:space="preserve">multiplying the ratio between the smallest suggested price </w:t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>(</w:t>
      </w:r>
      <w:r w:rsidRPr="0035602F">
        <w:rPr>
          <w:rFonts w:ascii="Arial" w:hAnsi="Arial" w:cs="Arial"/>
          <w:b w:val="0"/>
          <w:i w:val="0"/>
          <w:position w:val="-10"/>
          <w:sz w:val="20"/>
          <w:szCs w:val="20"/>
          <w:lang w:val="en-GB"/>
        </w:rPr>
        <w:object w:dxaOrig="435" w:dyaOrig="300" w14:anchorId="520FD667">
          <v:shape id="_x0000_i1026" type="#_x0000_t75" style="width:21.75pt;height:15pt" o:ole="" fillcolor="window">
            <v:imagedata r:id="rId9" o:title=""/>
          </v:shape>
          <o:OLEObject Type="Embed" ProgID="Equation.3" ShapeID="_x0000_i1026" DrawAspect="Content" ObjectID="_1837058434" r:id="rId10"/>
        </w:object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 xml:space="preserve">) </w:t>
      </w:r>
      <w:r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>and the Tender’s price of the assessed tender</w:t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 xml:space="preserve"> (</w:t>
      </w:r>
      <w:r w:rsidRPr="0035602F">
        <w:rPr>
          <w:rFonts w:ascii="Arial" w:hAnsi="Arial" w:cs="Arial"/>
          <w:b w:val="0"/>
          <w:i w:val="0"/>
          <w:position w:val="-14"/>
          <w:sz w:val="20"/>
          <w:szCs w:val="20"/>
          <w:lang w:val="en-GB"/>
        </w:rPr>
        <w:object w:dxaOrig="435" w:dyaOrig="435" w14:anchorId="44A105C2">
          <v:shape id="_x0000_i1027" type="#_x0000_t75" style="width:21.75pt;height:21.75pt" o:ole="" fillcolor="window">
            <v:imagedata r:id="rId11" o:title=""/>
          </v:shape>
          <o:OLEObject Type="Embed" ProgID="Equation.3" ShapeID="_x0000_i1027" DrawAspect="Content" ObjectID="_1837058435" r:id="rId12"/>
        </w:object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 xml:space="preserve">) </w:t>
      </w:r>
      <w:r w:rsidRPr="0035602F"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 w:eastAsia="lt-LT"/>
        </w:rPr>
        <w:t>(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 w:eastAsia="lt-LT"/>
        </w:rPr>
        <w:t>it is provided in the table in the Tender’s form</w:t>
      </w:r>
      <w:r w:rsidRPr="0035602F"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 w:eastAsia="lt-LT"/>
        </w:rPr>
        <w:t>)</w:t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 xml:space="preserve"> </w:t>
      </w:r>
      <w:r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>by the comparative weight of the price’s criterion</w:t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 xml:space="preserve"> (</w:t>
      </w:r>
      <w:r w:rsidRPr="0035602F">
        <w:rPr>
          <w:rFonts w:ascii="Arial" w:hAnsi="Arial" w:cs="Arial"/>
          <w:b w:val="0"/>
          <w:i w:val="0"/>
          <w:noProof/>
          <w:position w:val="-4"/>
          <w:sz w:val="20"/>
          <w:szCs w:val="20"/>
          <w:lang w:val="en-GB" w:eastAsia="lt-LT"/>
        </w:rPr>
        <w:drawing>
          <wp:inline distT="0" distB="0" distL="0" distR="0" wp14:anchorId="315CB3E2" wp14:editId="4C6DABE9">
            <wp:extent cx="18097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>):</w:t>
      </w:r>
    </w:p>
    <w:p w14:paraId="24DA17B8" w14:textId="77777777" w:rsidR="00F823D7" w:rsidRPr="001E434C" w:rsidRDefault="00F823D7" w:rsidP="001E434C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5DCCB6BF" w14:textId="44975801" w:rsidR="00F823D7" w:rsidRPr="001E434C" w:rsidRDefault="00F823D7" w:rsidP="001E434C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eastAsia="Times New Roman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eastAsia="Times New Roman" w:hAnsi="Cambria Math" w:cs="Arial"/>
                  <w:noProof/>
                  <w:sz w:val="20"/>
                  <w:szCs w:val="20"/>
                </w:rPr>
                <m:t>min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Arial"/>
                  <w:noProof/>
                  <w:sz w:val="20"/>
                  <w:szCs w:val="20"/>
                </w:rPr>
                <m:t>Cp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Arial"/>
              <w:sz w:val="20"/>
              <w:szCs w:val="20"/>
            </w:rPr>
            <m:t xml:space="preserve"> ∙X</m:t>
          </m:r>
        </m:oMath>
      </m:oMathPara>
    </w:p>
    <w:p w14:paraId="7BC47F53" w14:textId="77777777" w:rsidR="001D0BD1" w:rsidRPr="001E434C" w:rsidRDefault="001D0BD1" w:rsidP="001E434C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3B28A836" w14:textId="73E9CD0E" w:rsidR="00A22296" w:rsidRPr="0041058A" w:rsidRDefault="00A22296" w:rsidP="0041058A">
      <w:pPr>
        <w:pStyle w:val="ListParagraph"/>
        <w:numPr>
          <w:ilvl w:val="0"/>
          <w:numId w:val="8"/>
        </w:numPr>
        <w:tabs>
          <w:tab w:val="num" w:pos="1080"/>
          <w:tab w:val="left" w:pos="7655"/>
        </w:tabs>
        <w:ind w:left="284" w:hanging="284"/>
        <w:jc w:val="both"/>
        <w:rPr>
          <w:rFonts w:ascii="Arial" w:hAnsi="Arial" w:cs="Arial"/>
          <w:bCs/>
          <w:iCs/>
          <w:noProof/>
          <w:sz w:val="20"/>
          <w:szCs w:val="20"/>
        </w:rPr>
      </w:pPr>
      <w:r w:rsidRPr="0041058A">
        <w:rPr>
          <w:rFonts w:ascii="Arial" w:hAnsi="Arial" w:cs="Arial"/>
          <w:bCs/>
          <w:iCs/>
          <w:noProof/>
          <w:sz w:val="20"/>
          <w:szCs w:val="20"/>
        </w:rPr>
        <w:t xml:space="preserve"> </w:t>
      </w:r>
      <w:r w:rsidR="00AE0E60" w:rsidRPr="0041058A">
        <w:rPr>
          <w:rFonts w:ascii="Arial" w:hAnsi="Arial" w:cs="Arial"/>
          <w:bCs/>
          <w:iCs/>
          <w:noProof/>
          <w:sz w:val="20"/>
          <w:szCs w:val="20"/>
        </w:rPr>
        <w:t>Points for criterion (</w:t>
      </w:r>
      <w:r w:rsidR="0041058A" w:rsidRPr="0041058A">
        <w:rPr>
          <w:rFonts w:ascii="Arial" w:hAnsi="Arial" w:cs="Arial"/>
          <w:bCs/>
          <w:iCs/>
          <w:noProof/>
          <w:sz w:val="20"/>
          <w:szCs w:val="20"/>
        </w:rPr>
        <w:t>T</w:t>
      </w:r>
      <w:r w:rsidR="00AE0E60" w:rsidRPr="0041058A">
        <w:rPr>
          <w:rFonts w:ascii="Arial" w:hAnsi="Arial" w:cs="Arial"/>
          <w:bCs/>
          <w:iCs/>
          <w:noProof/>
          <w:sz w:val="20"/>
          <w:szCs w:val="20"/>
        </w:rPr>
        <w:t xml:space="preserve">) are awarded </w:t>
      </w:r>
      <w:r w:rsidR="0041058A" w:rsidRPr="0041058A">
        <w:rPr>
          <w:rFonts w:ascii="Arial" w:hAnsi="Arial" w:cs="Arial"/>
          <w:bCs/>
          <w:iCs/>
          <w:noProof/>
          <w:sz w:val="20"/>
          <w:szCs w:val="20"/>
        </w:rPr>
        <w:t>according to the table below:</w:t>
      </w:r>
    </w:p>
    <w:p w14:paraId="4BF403D7" w14:textId="79BA921D" w:rsidR="00E85CBA" w:rsidRPr="000F538D" w:rsidRDefault="00E85CBA" w:rsidP="00AE0E60">
      <w:pPr>
        <w:pStyle w:val="ListParagraph"/>
        <w:tabs>
          <w:tab w:val="left" w:pos="284"/>
        </w:tabs>
        <w:ind w:left="0"/>
        <w:rPr>
          <w:rFonts w:ascii="Arial" w:hAnsi="Arial" w:cs="Arial"/>
          <w:sz w:val="18"/>
          <w:szCs w:val="18"/>
        </w:rPr>
      </w:pPr>
    </w:p>
    <w:tbl>
      <w:tblPr>
        <w:tblStyle w:val="TableGrid1"/>
        <w:tblW w:w="9648" w:type="dxa"/>
        <w:tblInd w:w="-5" w:type="dxa"/>
        <w:tblLook w:val="04A0" w:firstRow="1" w:lastRow="0" w:firstColumn="1" w:lastColumn="0" w:noHBand="0" w:noVBand="1"/>
      </w:tblPr>
      <w:tblGrid>
        <w:gridCol w:w="1701"/>
        <w:gridCol w:w="7947"/>
      </w:tblGrid>
      <w:tr w:rsidR="00E85CBA" w:rsidRPr="001E434C" w14:paraId="0DAD196A" w14:textId="77777777" w:rsidTr="001E434C">
        <w:trPr>
          <w:trHeight w:val="47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442319" w14:textId="6C0EECDF" w:rsidR="00E85CBA" w:rsidRPr="001E434C" w:rsidRDefault="00A22296" w:rsidP="001E434C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>points</w:t>
            </w:r>
            <w:proofErr w:type="spellEnd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>is</w:t>
            </w:r>
            <w:proofErr w:type="spellEnd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>awarded</w:t>
            </w:r>
            <w:proofErr w:type="spellEnd"/>
          </w:p>
        </w:tc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0367AD" w14:textId="6F75C021" w:rsidR="00E85CBA" w:rsidRPr="001E434C" w:rsidRDefault="0041058A" w:rsidP="001E434C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58A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Health and safety management system requirements for employees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(T)</w:t>
            </w:r>
          </w:p>
        </w:tc>
      </w:tr>
      <w:tr w:rsidR="00E85CBA" w:rsidRPr="001E434C" w14:paraId="2023C718" w14:textId="77777777" w:rsidTr="001E434C">
        <w:trPr>
          <w:trHeight w:val="6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B4A883" w14:textId="24DB45D5" w:rsidR="00E85CBA" w:rsidRPr="00332043" w:rsidRDefault="00332043" w:rsidP="00332043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2043">
              <w:rPr>
                <w:rFonts w:ascii="Arial" w:hAnsi="Arial" w:cs="Arial"/>
                <w:sz w:val="20"/>
                <w:szCs w:val="20"/>
              </w:rPr>
              <w:t>5</w:t>
            </w:r>
            <w:r w:rsidR="00E85CBA" w:rsidRPr="003320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22296">
              <w:rPr>
                <w:rFonts w:ascii="Arial" w:hAnsi="Arial" w:cs="Arial"/>
                <w:sz w:val="20"/>
                <w:szCs w:val="20"/>
              </w:rPr>
              <w:t>point</w:t>
            </w:r>
            <w:r w:rsidR="00BB7DB8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C05904" w14:textId="49D3B023" w:rsidR="00E85CBA" w:rsidRPr="006C3BBE" w:rsidRDefault="00401A7F" w:rsidP="006C3BBE">
            <w:pPr>
              <w:tabs>
                <w:tab w:val="num" w:pos="1080"/>
                <w:tab w:val="left" w:pos="7655"/>
              </w:tabs>
              <w:contextualSpacing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proofErr w:type="spellStart"/>
            <w:r w:rsidRPr="00401A7F">
              <w:rPr>
                <w:rStyle w:val="Laukeliai"/>
                <w:rFonts w:cs="Arial"/>
                <w:szCs w:val="20"/>
              </w:rPr>
              <w:t>Awarded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if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Supplier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provides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evidence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that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it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has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LST EN ISO 45001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or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other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occupational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health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and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safety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management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standard</w:t>
            </w:r>
            <w:proofErr w:type="spellEnd"/>
            <w:r w:rsidR="0041058A">
              <w:rPr>
                <w:rStyle w:val="Laukeliai"/>
                <w:rFonts w:cs="Arial"/>
                <w:szCs w:val="20"/>
              </w:rPr>
              <w:t>,</w:t>
            </w:r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based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on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respective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European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or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international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standards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="0041058A">
              <w:rPr>
                <w:rStyle w:val="Laukeliai"/>
                <w:rFonts w:cs="Arial"/>
                <w:szCs w:val="20"/>
              </w:rPr>
              <w:t>or</w:t>
            </w:r>
            <w:proofErr w:type="spellEnd"/>
            <w:r w:rsid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another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equivalent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certificate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issued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by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independent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bodies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that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Supplier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during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performance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of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contract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will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apply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occupational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health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and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safety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management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measures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to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performance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of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>
              <w:rPr>
                <w:rStyle w:val="Laukeliai"/>
                <w:rFonts w:cs="Arial"/>
                <w:szCs w:val="20"/>
              </w:rPr>
              <w:t>Services</w:t>
            </w:r>
            <w:proofErr w:type="spellEnd"/>
          </w:p>
        </w:tc>
      </w:tr>
      <w:tr w:rsidR="00E85CBA" w:rsidRPr="001E434C" w14:paraId="5066B9D2" w14:textId="77777777" w:rsidTr="001E434C">
        <w:trPr>
          <w:trHeight w:val="6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99B8FD" w14:textId="740EF3A7" w:rsidR="00E85CBA" w:rsidRPr="001E434C" w:rsidRDefault="00E85CBA" w:rsidP="001E434C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34C">
              <w:rPr>
                <w:rFonts w:ascii="Arial" w:hAnsi="Arial" w:cs="Arial"/>
                <w:sz w:val="20"/>
                <w:szCs w:val="20"/>
              </w:rPr>
              <w:t xml:space="preserve">0 </w:t>
            </w:r>
            <w:proofErr w:type="spellStart"/>
            <w:r w:rsidR="00A22296">
              <w:rPr>
                <w:rFonts w:ascii="Arial" w:hAnsi="Arial" w:cs="Arial"/>
                <w:sz w:val="20"/>
                <w:szCs w:val="20"/>
              </w:rPr>
              <w:t>point</w:t>
            </w:r>
            <w:r w:rsidR="00BB7DB8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5A9082" w14:textId="7840243E" w:rsidR="00E85CBA" w:rsidRPr="006C3BBE" w:rsidRDefault="007D0BF0" w:rsidP="001E434C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0BF0">
              <w:rPr>
                <w:rStyle w:val="Laukeliai"/>
                <w:rFonts w:cs="Arial"/>
                <w:szCs w:val="20"/>
              </w:rPr>
              <w:t>Awarded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if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Supplier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does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not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provide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evidence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that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it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has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LST EN ISO 45001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or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another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equivalent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certificate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issued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by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independent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bodies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or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that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Supplier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during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performance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of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contract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will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apply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occupational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health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and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safety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management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measures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to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performance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of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>
              <w:rPr>
                <w:rStyle w:val="Laukeliai"/>
                <w:rFonts w:cs="Arial"/>
                <w:szCs w:val="20"/>
              </w:rPr>
              <w:t>Services</w:t>
            </w:r>
            <w:proofErr w:type="spellEnd"/>
          </w:p>
        </w:tc>
      </w:tr>
    </w:tbl>
    <w:p w14:paraId="2F6F0C8C" w14:textId="77777777" w:rsidR="0041058A" w:rsidRDefault="0041058A" w:rsidP="0041058A">
      <w:pPr>
        <w:pStyle w:val="ListParagraph"/>
        <w:tabs>
          <w:tab w:val="left" w:pos="426"/>
          <w:tab w:val="left" w:pos="7655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79B3C3" w14:textId="59368E60" w:rsidR="00197F1B" w:rsidRPr="000F538D" w:rsidRDefault="0099278E" w:rsidP="0041058A">
      <w:pPr>
        <w:pStyle w:val="ListParagraph"/>
        <w:numPr>
          <w:ilvl w:val="0"/>
          <w:numId w:val="8"/>
        </w:numPr>
        <w:tabs>
          <w:tab w:val="left" w:pos="426"/>
          <w:tab w:val="left" w:pos="7655"/>
        </w:tabs>
        <w:ind w:left="0" w:firstLine="0"/>
        <w:jc w:val="both"/>
        <w:rPr>
          <w:rFonts w:ascii="Arial" w:hAnsi="Arial" w:cs="Arial"/>
          <w:sz w:val="20"/>
          <w:szCs w:val="20"/>
        </w:rPr>
      </w:pP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tender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that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gets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biggest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number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of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scores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shall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be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recognised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as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most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economically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beneficial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>.</w:t>
      </w:r>
    </w:p>
    <w:sectPr w:rsidR="00197F1B" w:rsidRPr="000F538D" w:rsidSect="00826FB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AE1E0" w14:textId="77777777" w:rsidR="00DC6A55" w:rsidRDefault="00DC6A55" w:rsidP="00197F1B">
      <w:pPr>
        <w:spacing w:after="0" w:line="240" w:lineRule="auto"/>
      </w:pPr>
      <w:r>
        <w:separator/>
      </w:r>
    </w:p>
  </w:endnote>
  <w:endnote w:type="continuationSeparator" w:id="0">
    <w:p w14:paraId="3814EFB5" w14:textId="77777777" w:rsidR="00DC6A55" w:rsidRDefault="00DC6A55" w:rsidP="0019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B3F4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B3F5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B3F7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9E6F5" w14:textId="77777777" w:rsidR="00DC6A55" w:rsidRDefault="00DC6A55" w:rsidP="00197F1B">
      <w:pPr>
        <w:spacing w:after="0" w:line="240" w:lineRule="auto"/>
      </w:pPr>
      <w:r>
        <w:separator/>
      </w:r>
    </w:p>
  </w:footnote>
  <w:footnote w:type="continuationSeparator" w:id="0">
    <w:p w14:paraId="04AC0BAF" w14:textId="77777777" w:rsidR="00DC6A55" w:rsidRDefault="00DC6A55" w:rsidP="00197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B3F2" w14:textId="77777777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B3F3" w14:textId="77777777" w:rsidR="00197F1B" w:rsidRDefault="00197F1B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A79B3F8" wp14:editId="6A79B3F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a229469a855b4f39f0e3e281" descr="{&quot;HashCode&quot;:31311593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79B3FA" w14:textId="77777777" w:rsidR="00197F1B" w:rsidRPr="00197F1B" w:rsidRDefault="00197F1B" w:rsidP="00197F1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79B3F8" id="_x0000_t202" coordsize="21600,21600" o:spt="202" path="m,l,21600r21600,l21600,xe">
              <v:stroke joinstyle="miter"/>
              <v:path gradientshapeok="t" o:connecttype="rect"/>
            </v:shapetype>
            <v:shape id="MSIPCMa229469a855b4f39f0e3e281" o:spid="_x0000_s1026" type="#_x0000_t202" alt="{&quot;HashCode&quot;:313115933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6A79B3FA" w14:textId="77777777" w:rsidR="00197F1B" w:rsidRPr="00197F1B" w:rsidRDefault="00197F1B" w:rsidP="00197F1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B3F6" w14:textId="77777777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EC439E"/>
    <w:multiLevelType w:val="multilevel"/>
    <w:tmpl w:val="FBD264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726258E2"/>
    <w:multiLevelType w:val="hybridMultilevel"/>
    <w:tmpl w:val="E7CE8274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3470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5595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0278450">
    <w:abstractNumId w:val="1"/>
  </w:num>
  <w:num w:numId="4" w16cid:durableId="11859402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834512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75016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4829331">
    <w:abstractNumId w:val="2"/>
  </w:num>
  <w:num w:numId="8" w16cid:durableId="10649838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0582A"/>
    <w:rsid w:val="00010F0E"/>
    <w:rsid w:val="000169A1"/>
    <w:rsid w:val="000279C3"/>
    <w:rsid w:val="00095316"/>
    <w:rsid w:val="000F538D"/>
    <w:rsid w:val="00165127"/>
    <w:rsid w:val="00176EA2"/>
    <w:rsid w:val="00197F1B"/>
    <w:rsid w:val="001A2465"/>
    <w:rsid w:val="001B2309"/>
    <w:rsid w:val="001D0BD1"/>
    <w:rsid w:val="001E434C"/>
    <w:rsid w:val="001F4E3E"/>
    <w:rsid w:val="0020431B"/>
    <w:rsid w:val="00207AA2"/>
    <w:rsid w:val="00233498"/>
    <w:rsid w:val="00240855"/>
    <w:rsid w:val="002A25B2"/>
    <w:rsid w:val="002A65B6"/>
    <w:rsid w:val="002D38C6"/>
    <w:rsid w:val="00332043"/>
    <w:rsid w:val="003441A8"/>
    <w:rsid w:val="00344B3C"/>
    <w:rsid w:val="00345F9A"/>
    <w:rsid w:val="00380653"/>
    <w:rsid w:val="003B0533"/>
    <w:rsid w:val="003B71A2"/>
    <w:rsid w:val="003C445E"/>
    <w:rsid w:val="003D17ED"/>
    <w:rsid w:val="003D1C3E"/>
    <w:rsid w:val="003E0187"/>
    <w:rsid w:val="00401A7F"/>
    <w:rsid w:val="0041058A"/>
    <w:rsid w:val="00420103"/>
    <w:rsid w:val="00462C84"/>
    <w:rsid w:val="00483F68"/>
    <w:rsid w:val="004C17C7"/>
    <w:rsid w:val="004F4222"/>
    <w:rsid w:val="00503E25"/>
    <w:rsid w:val="00525DFA"/>
    <w:rsid w:val="0053286C"/>
    <w:rsid w:val="00555B54"/>
    <w:rsid w:val="00587840"/>
    <w:rsid w:val="005904C9"/>
    <w:rsid w:val="005B28DB"/>
    <w:rsid w:val="005E4933"/>
    <w:rsid w:val="00631D6C"/>
    <w:rsid w:val="006A2E46"/>
    <w:rsid w:val="006C3BBE"/>
    <w:rsid w:val="006E7FE8"/>
    <w:rsid w:val="006F4A0B"/>
    <w:rsid w:val="00731366"/>
    <w:rsid w:val="00756C1E"/>
    <w:rsid w:val="00767F55"/>
    <w:rsid w:val="00787068"/>
    <w:rsid w:val="007A2E55"/>
    <w:rsid w:val="007C3444"/>
    <w:rsid w:val="007D0BF0"/>
    <w:rsid w:val="007D2571"/>
    <w:rsid w:val="00826FBE"/>
    <w:rsid w:val="008602D8"/>
    <w:rsid w:val="008C26AB"/>
    <w:rsid w:val="008C7528"/>
    <w:rsid w:val="008F621F"/>
    <w:rsid w:val="008F65AB"/>
    <w:rsid w:val="009138B7"/>
    <w:rsid w:val="00920B56"/>
    <w:rsid w:val="00931AE5"/>
    <w:rsid w:val="00973C9B"/>
    <w:rsid w:val="00976903"/>
    <w:rsid w:val="0097735B"/>
    <w:rsid w:val="00982017"/>
    <w:rsid w:val="0099278E"/>
    <w:rsid w:val="009B1DAF"/>
    <w:rsid w:val="009D2457"/>
    <w:rsid w:val="00A05082"/>
    <w:rsid w:val="00A22296"/>
    <w:rsid w:val="00A50EA6"/>
    <w:rsid w:val="00A52AB7"/>
    <w:rsid w:val="00A56639"/>
    <w:rsid w:val="00A72B25"/>
    <w:rsid w:val="00A95ACC"/>
    <w:rsid w:val="00AA27E9"/>
    <w:rsid w:val="00AE0E60"/>
    <w:rsid w:val="00B24461"/>
    <w:rsid w:val="00B422CD"/>
    <w:rsid w:val="00B525EA"/>
    <w:rsid w:val="00B52843"/>
    <w:rsid w:val="00B549A7"/>
    <w:rsid w:val="00BB51C7"/>
    <w:rsid w:val="00BB7DB8"/>
    <w:rsid w:val="00BC2F5C"/>
    <w:rsid w:val="00BE2988"/>
    <w:rsid w:val="00BF12AF"/>
    <w:rsid w:val="00C67ED0"/>
    <w:rsid w:val="00C91C80"/>
    <w:rsid w:val="00CC3616"/>
    <w:rsid w:val="00D516F7"/>
    <w:rsid w:val="00D538EC"/>
    <w:rsid w:val="00D54BC4"/>
    <w:rsid w:val="00DC6A55"/>
    <w:rsid w:val="00DD002D"/>
    <w:rsid w:val="00E13498"/>
    <w:rsid w:val="00E4067D"/>
    <w:rsid w:val="00E85CBA"/>
    <w:rsid w:val="00EB679E"/>
    <w:rsid w:val="00EC6CEB"/>
    <w:rsid w:val="00EE3DB1"/>
    <w:rsid w:val="00F30B83"/>
    <w:rsid w:val="00F45565"/>
    <w:rsid w:val="00F823D7"/>
    <w:rsid w:val="00F97E1B"/>
    <w:rsid w:val="00FB3968"/>
    <w:rsid w:val="00FC11D2"/>
    <w:rsid w:val="00FD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9B360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qFormat/>
    <w:rsid w:val="00E85CBA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E85C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E85CBA"/>
  </w:style>
  <w:style w:type="character" w:styleId="CommentReference">
    <w:name w:val="annotation reference"/>
    <w:basedOn w:val="DefaultParagraphFont"/>
    <w:uiPriority w:val="99"/>
    <w:semiHidden/>
    <w:unhideWhenUsed/>
    <w:rsid w:val="000953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53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53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3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31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B39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1321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Mindaugas Brusokas</cp:lastModifiedBy>
  <cp:revision>5</cp:revision>
  <dcterms:created xsi:type="dcterms:W3CDTF">2026-04-07T05:59:00Z</dcterms:created>
  <dcterms:modified xsi:type="dcterms:W3CDTF">2026-04-07T06:14:00Z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</Properties>
</file>